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Косметология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Косметология | Записей: 1 | Кейс: 2 | Вопросов: 12</w:t>
      </w:r>
    </w:p>
    <w:p>
      <w:r>
        <w:br w:type="page"/>
      </w:r>
    </w:p>
    <w:p>
      <w:pPr>
        <w:pStyle w:val="Heading1"/>
      </w:pPr>
      <w:r>
        <w:t>Косметология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Косметология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28 лет обратилась к врачу-косметологу.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Рубцы после регрессировавших элементов «Акне» на коже лица.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 17 лет страдает «Акне».</w:t>
      </w:r>
    </w:p>
    <w:p>
      <w:pPr>
        <w:spacing w:after="58"/>
      </w:pPr>
      <w:r>
        <w:rPr>
          <w:b w:val="0"/>
          <w:i w:val="0"/>
        </w:rPr>
        <w:t>Неоднократно обращался к врачу-дерматовенерологу, получал лечение в виде системных ретиноидов (изотретиноин 20-30 мг в сутки в течение 8 месяцев, 2 месяца назад курс окончен), с положительным эффектом в виде регресса высыпаний. На месте разрешившихся элементов отметил появление рубцовых изменений.</w:t>
      </w:r>
    </w:p>
    <w:p>
      <w:pPr>
        <w:spacing w:after="58"/>
      </w:pPr>
      <w:r>
        <w:rPr>
          <w:b w:val="0"/>
          <w:i w:val="0"/>
        </w:rPr>
        <w:t>Обратился с целью уточнения дальнейшей тактики терапии.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Аллергоанамнез: поллиноз.</w:t>
      </w:r>
    </w:p>
    <w:p>
      <w:pPr>
        <w:spacing w:after="58"/>
      </w:pPr>
      <w:r>
        <w:rPr>
          <w:b w:val="0"/>
          <w:i w:val="0"/>
        </w:rPr>
        <w:t>Наследственность: не отягощена.</w:t>
      </w:r>
    </w:p>
    <w:p>
      <w:pPr>
        <w:spacing w:after="58"/>
      </w:pPr>
      <w:r>
        <w:rPr>
          <w:b w:val="0"/>
          <w:i w:val="0"/>
        </w:rPr>
        <w:t>Хронические заболевания: хронический гастрит в стадии ремиссии. В настоящее время лекарственные препараты не принимает.</w:t>
      </w:r>
    </w:p>
    <w:p>
      <w:pPr>
        <w:spacing w:after="58"/>
      </w:pPr>
      <w:r>
        <w:rPr>
          <w:b w:val="0"/>
          <w:i w:val="0"/>
        </w:rPr>
        <w:t>Оперативные вмешательства: тонзиллэктомия.</w:t>
      </w:r>
    </w:p>
    <w:p>
      <w:pPr>
        <w:spacing w:after="58"/>
      </w:pPr>
      <w:r>
        <w:rPr>
          <w:b w:val="0"/>
          <w:i w:val="0"/>
        </w:rPr>
        <w:t>Вредные привычки: курение (пачка сигарет в неделю).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Патологический кожный процесс носит ограниченный характер. Объективно: на коже лица в области лба, щек, подбородка имеются множественные рубцы и застойные пятна; без субъективных ощущений.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Диагноз в данном случае может быть установлен на основании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ультразвукового исследования кожи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осмотра с лампой Вуда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диаскопии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клинической картины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клинической картины</w:t>
      </w:r>
    </w:p>
    <w:p>
      <w:pPr>
        <w:ind w:left="504"/>
      </w:pPr>
      <w:r>
        <w:rPr>
          <w:b w:val="0"/>
          <w:i/>
        </w:rPr>
        <w:t>Диагноз «Рубцовые состояния и фиброз кожи постакне» устанавливается на основании клинической картины.</w:t>
        <w:br/>
        <w:br/>
        <w:t>Круглова Л.С., Колчева П.А., «Обзор современных методов коррекции рубцов постакне», 2018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Наиболее вероятным диагнозом в данной клинической ситуации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Себорейный дерматит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Розацеа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Мелазма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Рубцы постакне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Рубцы постакне</w:t>
      </w:r>
    </w:p>
    <w:p>
      <w:pPr>
        <w:ind w:left="504"/>
      </w:pPr>
      <w:r>
        <w:rPr>
          <w:b w:val="0"/>
          <w:i/>
        </w:rPr>
        <w:t>Отмечается образование рубцов на месте регрессировавших элементов «Акне»</w:t>
        <w:br/>
        <w:br/>
        <w:t>_Круглова Л.С., Колчева П.А., «Обзор современных методов коррекции рубцов постакне», 2018_</w:t>
      </w:r>
    </w:p>
    <w:p>
      <w:pPr>
        <w:pStyle w:val="Heading2"/>
      </w:pPr>
      <w:r>
        <w:t>4. Диагноз</w:t>
      </w:r>
    </w:p>
    <w:p>
      <w:pPr>
        <w:pStyle w:val="Heading3"/>
      </w:pPr>
      <w:r>
        <w:t>4.1. Рубцы постакне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Основными анамнестическими данными, определяющими возникновение у пациента данного заболевания,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появление элементов на месте регрессировавших высыпаний «Акне»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хронический гастрит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поллиноз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тонзиллэктомия в анамнезе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появление элементов на месте регрессировавших высыпаний «Акне»</w:t>
      </w:r>
    </w:p>
    <w:p>
      <w:pPr>
        <w:ind w:left="504"/>
      </w:pPr>
      <w:r>
        <w:rPr>
          <w:b w:val="0"/>
          <w:i/>
        </w:rPr>
        <w:t>Основными анамнестическими данными, определяющими возникновение у пациента данного заболевания, являются появление элементов на месте регрессировавших высыпаний «Акне»</w:t>
        <w:br/>
        <w:br/>
        <w:t>Круглова Л.С., Колчева П.А., «Обзор современных методов коррекции рубцов постакне», 2018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Наиболее информативным клиническим признаком для постановки диагноза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рубцы на месте регрессировавших высыпаний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отсутствие субъективных ощущений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локализация в области лба, щек, подбородка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ограниченный характер кожных проявлений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рубцы на месте регрессировавших высыпаний</w:t>
      </w:r>
    </w:p>
    <w:p>
      <w:pPr>
        <w:ind w:left="504"/>
      </w:pPr>
      <w:r>
        <w:rPr>
          <w:b w:val="0"/>
          <w:i/>
        </w:rPr>
        <w:t>Наиболее информативным клиническим признаком для постановки диагноза являются рубцы на месте регрессировавших высыпаний</w:t>
        <w:br/>
        <w:br/>
        <w:t>Круглова Л.С., Колчева П.А., «Обзор современных методов коррекции рубцов постакне», 2018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Наиболее целесообразным методом терапии в данной ситуации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криолиполиз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миостимуляция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фототермолиз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вакуумная чистка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фототермолиз</w:t>
      </w:r>
    </w:p>
    <w:p>
      <w:pPr>
        <w:ind w:left="504"/>
      </w:pPr>
      <w:r>
        <w:rPr>
          <w:b w:val="0"/>
          <w:i/>
        </w:rPr>
        <w:t>Наиболее целесообразным методом коррекции постакне является фототермолиз .</w:t>
        <w:br/>
        <w:br/>
        <w:t>Круглова Л.С., Колчева П.А., «Обзор современных методов коррекции рубцов постакне», 2018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Относительным противопоказанием к проведению процедуры фототермолиза у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прием препарата изотретиноин 2 месяца назад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тонзиллэктомия в анамнезе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вредные привычки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хронический гастрит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прием препарата изотретиноин 2 месяца назад</w:t>
      </w:r>
    </w:p>
    <w:p>
      <w:pPr>
        <w:ind w:left="504"/>
      </w:pPr>
      <w:r>
        <w:rPr>
          <w:b w:val="0"/>
          <w:i/>
        </w:rPr>
        <w:t>Относительным противопоказанием к проведению процедуры фототермолиза является прием препарата изотретиноин менее чем 6 месяцев назад</w:t>
        <w:br/>
        <w:br/>
        <w:t>Левкович А.В., Мельник В.С., Физиотерапия в эстетической медицине, 2009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Оптимальный интервал после последнего приема препарата изотретиноин и курсом фототермолиза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6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 года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 месяца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 недели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 месяцев</w:t>
      </w:r>
    </w:p>
    <w:p>
      <w:pPr>
        <w:ind w:left="504"/>
      </w:pPr>
      <w:r>
        <w:rPr>
          <w:b w:val="0"/>
          <w:i/>
        </w:rPr>
        <w:t>Оптимальный интервал после последнего приема препарата изотретиноин и курсом фототермолиза составляет 6 месяцев</w:t>
        <w:br/>
        <w:br/>
        <w:t>Левкович А.В., Мельник В.С., Физиотерапия в эстетической медицине, 2009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Выполнение процедуры фототермолиза в данной клинической ситуации сопровождается высоким риском получения нежелательного эффекта в виде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обострения герпетической инфекции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эмболии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нарушения пигментации кожи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отечности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нарушения пигментации кожи</w:t>
      </w:r>
    </w:p>
    <w:p>
      <w:pPr>
        <w:ind w:left="504"/>
      </w:pPr>
      <w:r>
        <w:rPr>
          <w:b w:val="0"/>
          <w:i/>
        </w:rPr>
        <w:t>Выполнение процедуры фототермолиза на фоне отмены приема препарата изотретиноин менее чем 6 месяцев назад сопровождается высоким риском получения нежелательного эффекта в виде нарушения пигментации кожи</w:t>
        <w:br/>
        <w:br/>
        <w:t>Левкович А.В., Мельник В.С., Физиотерапия в эстетической медицине, 2009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Основной рекомендацией после проведения процедуры фототермолиза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прием системных ретиноидов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прием антиагрегантов и антикоагулянтов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исключение инсоляции, применение солнцезащитного крема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назначение системной антибактериальной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исключение инсоляции, применение солнцезащитного крема</w:t>
      </w:r>
    </w:p>
    <w:p>
      <w:pPr>
        <w:ind w:left="504"/>
      </w:pPr>
      <w:r>
        <w:rPr>
          <w:b w:val="0"/>
          <w:i/>
        </w:rPr>
        <w:t>Основной рекомендацией после проведения процедуры фототермолиза является исключение инсоляции, применение солнцезащитного крема</w:t>
        <w:br/>
        <w:br/>
        <w:t>Левкович А.В., Мельник В.С., Физиотерапия в эстетической медицине, 2009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Целевым хромофором при выполнении процедуры лазерной шлифовки с целью коррекции рубцовых изменений кожи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гемоглобин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протопорфирины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меланин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вода</w:t>
      </w:r>
    </w:p>
    <w:p>
      <w:pPr>
        <w:ind w:left="504"/>
      </w:pPr>
      <w:r>
        <w:rPr>
          <w:b w:val="0"/>
          <w:i/>
        </w:rPr>
        <w:t>Целевым хромофором при выполнении процедуры лазерной шлифовки с целью коррекции рубцовых изменений кожи является вода</w:t>
        <w:br/>
        <w:br/>
        <w:t>Левкович А.В., Мельник В.С., Физиотерапия в эстетической медицине, 2009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Целевым хромофором при выполнении процедуры фототермолиза с целью коррекции застойных пятен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меланин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протопорфирины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гемоглобин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гемоглобин</w:t>
      </w:r>
    </w:p>
    <w:p>
      <w:pPr>
        <w:ind w:left="504"/>
      </w:pPr>
      <w:r>
        <w:rPr>
          <w:b w:val="0"/>
          <w:i/>
        </w:rPr>
        <w:t>Целевым хромофором при выполнении процедуры фототермолиза с целью коррекции застойных пятен является гемоглобин</w:t>
        <w:br/>
        <w:br/>
        <w:t>Левкович А.В., Мельник В.С., Физиотерапия в эстетической медицине, 2009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Основные рекомендации пациенту включают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проведение курса фототермолиза в осенне-зимний период при отсутствии пигментированной по типу загара кожи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нормализация потребления углеводов и жиров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проведение ТСА-пилинга и/или дермабразии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повторный курс приема системных ретиноидов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проведение курса фототермолиза в осенне-зимний период при отсутствии пигментированной по типу загара кожи</w:t>
      </w:r>
    </w:p>
    <w:p>
      <w:pPr>
        <w:ind w:left="504"/>
      </w:pPr>
      <w:r>
        <w:rPr>
          <w:b w:val="0"/>
          <w:i/>
        </w:rPr>
        <w:t>Через 6 месяцев после отмены препарата изотретиноин рекомендовано проведение процедуры лазерной шлифовки</w:t>
        <w:br/>
        <w:br/>
        <w:t>Левкович А.В., Мельник В.С., Физиотерапия в эстетической медицине, 2009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